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B00AE" w14:textId="3077488B" w:rsidR="00880340" w:rsidRPr="00020790" w:rsidRDefault="00223949" w:rsidP="00085A01">
      <w:pPr>
        <w:pStyle w:val="BodyText"/>
        <w:spacing w:before="120" w:after="120" w:line="360" w:lineRule="auto"/>
        <w:rPr>
          <w:rFonts w:cs="Arial"/>
          <w:b w:val="0"/>
          <w:bCs w:val="0"/>
          <w:sz w:val="28"/>
          <w:szCs w:val="28"/>
        </w:rPr>
      </w:pPr>
      <w:r w:rsidRPr="00AA35A0">
        <w:rPr>
          <w:rFonts w:cs="Arial"/>
          <w:b w:val="0"/>
          <w:sz w:val="28"/>
          <w:szCs w:val="28"/>
          <w:lang w:val="en-GB"/>
        </w:rPr>
        <w:t>0</w:t>
      </w:r>
      <w:r w:rsidR="00AC216E" w:rsidRPr="00AA35A0">
        <w:rPr>
          <w:rFonts w:cs="Arial"/>
          <w:b w:val="0"/>
          <w:sz w:val="28"/>
          <w:szCs w:val="28"/>
        </w:rPr>
        <w:t>9</w:t>
      </w:r>
      <w:r w:rsidR="00880340" w:rsidRPr="00AA35A0">
        <w:rPr>
          <w:rFonts w:cs="Arial"/>
          <w:b w:val="0"/>
          <w:sz w:val="28"/>
          <w:szCs w:val="28"/>
        </w:rPr>
        <w:tab/>
      </w:r>
      <w:r w:rsidR="00560042" w:rsidRPr="00020790">
        <w:rPr>
          <w:rFonts w:cs="Arial"/>
          <w:b w:val="0"/>
          <w:bCs w:val="0"/>
          <w:sz w:val="28"/>
          <w:szCs w:val="28"/>
        </w:rPr>
        <w:t>Early years practice procedures</w:t>
      </w:r>
    </w:p>
    <w:p w14:paraId="42C6D796" w14:textId="10405EE8" w:rsidR="00880340" w:rsidRPr="00AA35A0" w:rsidRDefault="00223949" w:rsidP="00085A01">
      <w:pPr>
        <w:spacing w:before="120" w:after="120" w:line="360" w:lineRule="auto"/>
        <w:rPr>
          <w:rFonts w:ascii="Arial" w:hAnsi="Arial" w:cs="Arial"/>
          <w:sz w:val="28"/>
          <w:szCs w:val="28"/>
        </w:rPr>
      </w:pPr>
      <w:r w:rsidRPr="00AA35A0">
        <w:rPr>
          <w:rFonts w:ascii="Arial" w:hAnsi="Arial" w:cs="Arial"/>
          <w:b/>
          <w:sz w:val="28"/>
          <w:szCs w:val="28"/>
        </w:rPr>
        <w:t>0</w:t>
      </w:r>
      <w:r w:rsidR="00DE12A0" w:rsidRPr="00AA35A0">
        <w:rPr>
          <w:rFonts w:ascii="Arial" w:hAnsi="Arial" w:cs="Arial"/>
          <w:b/>
          <w:sz w:val="28"/>
          <w:szCs w:val="28"/>
        </w:rPr>
        <w:t>9.</w:t>
      </w:r>
      <w:r w:rsidR="007771A9" w:rsidRPr="00AA35A0">
        <w:rPr>
          <w:rFonts w:ascii="Arial" w:hAnsi="Arial" w:cs="Arial"/>
          <w:b/>
          <w:sz w:val="28"/>
          <w:szCs w:val="28"/>
        </w:rPr>
        <w:t>8</w:t>
      </w:r>
      <w:r w:rsidR="00880340" w:rsidRPr="00AA35A0">
        <w:rPr>
          <w:rFonts w:ascii="Arial" w:hAnsi="Arial" w:cs="Arial"/>
          <w:b/>
          <w:sz w:val="28"/>
          <w:szCs w:val="28"/>
        </w:rPr>
        <w:tab/>
      </w:r>
      <w:r w:rsidR="00AC216E" w:rsidRPr="00AA35A0">
        <w:rPr>
          <w:rFonts w:ascii="Arial" w:hAnsi="Arial" w:cs="Arial"/>
          <w:b/>
          <w:sz w:val="28"/>
          <w:szCs w:val="28"/>
        </w:rPr>
        <w:t xml:space="preserve">Prime </w:t>
      </w:r>
      <w:r w:rsidR="00BA7D0C" w:rsidRPr="00AA35A0">
        <w:rPr>
          <w:rFonts w:ascii="Arial" w:hAnsi="Arial" w:cs="Arial"/>
          <w:b/>
          <w:sz w:val="28"/>
          <w:szCs w:val="28"/>
        </w:rPr>
        <w:t>t</w:t>
      </w:r>
      <w:r w:rsidR="00AC216E" w:rsidRPr="00AA35A0">
        <w:rPr>
          <w:rFonts w:ascii="Arial" w:hAnsi="Arial" w:cs="Arial"/>
          <w:b/>
          <w:sz w:val="28"/>
          <w:szCs w:val="28"/>
        </w:rPr>
        <w:t xml:space="preserve">imes – </w:t>
      </w:r>
      <w:r w:rsidR="003C11FE" w:rsidRPr="00AA35A0">
        <w:rPr>
          <w:rFonts w:ascii="Arial" w:hAnsi="Arial" w:cs="Arial"/>
          <w:b/>
          <w:sz w:val="28"/>
          <w:szCs w:val="28"/>
        </w:rPr>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r w:rsidR="00880340" w:rsidRPr="00AA35A0">
        <w:rPr>
          <w:rFonts w:ascii="Arial" w:hAnsi="Arial" w:cs="Arial"/>
          <w:b/>
          <w:sz w:val="28"/>
          <w:szCs w:val="28"/>
        </w:rPr>
        <w:t xml:space="preserve"> </w:t>
      </w:r>
      <w:r w:rsidR="004307A5" w:rsidRPr="00AA35A0">
        <w:rPr>
          <w:rFonts w:ascii="Arial" w:hAnsi="Arial" w:cs="Arial"/>
          <w:b/>
          <w:sz w:val="28"/>
          <w:szCs w:val="28"/>
        </w:rPr>
        <w:t>(older children)</w:t>
      </w:r>
    </w:p>
    <w:p w14:paraId="272E03A5" w14:textId="3C5D57D6" w:rsidR="008A56D5" w:rsidRPr="00165132" w:rsidRDefault="007721A7" w:rsidP="007721A7">
      <w:pPr>
        <w:rPr>
          <w:rFonts w:ascii="Arial" w:hAnsi="Arial" w:cs="Arial"/>
          <w:sz w:val="22"/>
          <w:szCs w:val="22"/>
        </w:rPr>
      </w:pPr>
      <w:r w:rsidRPr="00165132">
        <w:rPr>
          <w:rFonts w:ascii="Arial" w:hAnsi="Arial" w:cs="Arial"/>
          <w:sz w:val="22"/>
          <w:szCs w:val="22"/>
        </w:rPr>
        <w:t>Children are supervised during mealtimes and always remain within sight and hearing of staff.</w:t>
      </w: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63E004A0" w14:textId="5CDE6E4F"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 xml:space="preserve">morning and </w:t>
      </w:r>
      <w:r w:rsidR="003C11FE" w:rsidRPr="00085A01">
        <w:rPr>
          <w:rFonts w:cs="Arial"/>
          <w:szCs w:val="22"/>
        </w:rPr>
        <w:t>mid-</w:t>
      </w:r>
      <w:r w:rsidR="00946015" w:rsidRPr="00085A01">
        <w:rPr>
          <w:rFonts w:cs="Arial"/>
          <w:szCs w:val="22"/>
        </w:rPr>
        <w:t>afternoon</w:t>
      </w:r>
      <w:r w:rsidR="00C010E6" w:rsidRPr="00085A01">
        <w:rPr>
          <w:rFonts w:cs="Arial"/>
          <w:szCs w:val="22"/>
        </w:rPr>
        <w:t xml:space="preserve"> and can be organised according to the discretion of the setting manager</w:t>
      </w:r>
      <w:r w:rsidR="00EF6B74">
        <w:rPr>
          <w:rFonts w:cs="Arial"/>
          <w:szCs w:val="22"/>
        </w:rPr>
        <w:t>s</w:t>
      </w:r>
      <w:r w:rsidR="00C010E6" w:rsidRPr="00085A01">
        <w:rPr>
          <w:rFonts w:cs="Arial"/>
          <w:szCs w:val="22"/>
        </w:rPr>
        <w:t xml:space="preserve"> e.</w:t>
      </w:r>
      <w:r w:rsidR="003C11FE" w:rsidRPr="00085A01">
        <w:rPr>
          <w:rFonts w:cs="Arial"/>
          <w:szCs w:val="22"/>
        </w:rPr>
        <w:t>g.</w:t>
      </w:r>
      <w:r w:rsidR="00C010E6" w:rsidRPr="00085A01">
        <w:rPr>
          <w:rFonts w:cs="Arial"/>
          <w:szCs w:val="22"/>
        </w:rPr>
        <w:t xml:space="preserve"> picnic on a blanket</w:t>
      </w:r>
      <w:r w:rsidRPr="00085A01">
        <w:rPr>
          <w:rFonts w:cs="Arial"/>
          <w:szCs w:val="22"/>
        </w:rPr>
        <w:t xml:space="preserve">. </w:t>
      </w:r>
    </w:p>
    <w:p w14:paraId="7731B47B" w14:textId="4F5C6C21"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may also take turns to help set the table. </w:t>
      </w:r>
      <w:r w:rsidR="007C71F1" w:rsidRPr="00085A01">
        <w:rPr>
          <w:rFonts w:cs="Arial"/>
          <w:szCs w:val="22"/>
        </w:rPr>
        <w:t>Small,</w:t>
      </w:r>
      <w:r w:rsidRPr="00085A01">
        <w:rPr>
          <w:rFonts w:cs="Arial"/>
          <w:szCs w:val="22"/>
        </w:rPr>
        <w:t xml:space="preserve"> plastic jugs are provided with choice of milk</w:t>
      </w:r>
      <w:r w:rsidR="00C010E6" w:rsidRPr="00085A01">
        <w:rPr>
          <w:rFonts w:cs="Arial"/>
          <w:szCs w:val="22"/>
        </w:rPr>
        <w:t xml:space="preserve"> </w:t>
      </w:r>
      <w:r w:rsidRPr="00085A01">
        <w:rPr>
          <w:rFonts w:cs="Arial"/>
          <w:szCs w:val="22"/>
        </w:rPr>
        <w:t>or water.</w:t>
      </w:r>
    </w:p>
    <w:p w14:paraId="48FF3A29" w14:textId="516CB94A"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snack-time.</w:t>
      </w:r>
    </w:p>
    <w:p w14:paraId="101F93C9" w14:textId="62DAA521"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 After the age of two, children can gradually move to semi-skimmed milk as a main drink, </w:t>
      </w:r>
      <w:proofErr w:type="gramStart"/>
      <w:r w:rsidRPr="00085A01">
        <w:rPr>
          <w:rFonts w:cs="Arial"/>
          <w:szCs w:val="22"/>
        </w:rPr>
        <w:t>as long as</w:t>
      </w:r>
      <w:proofErr w:type="gramEnd"/>
      <w:r w:rsidRPr="00085A01">
        <w:rPr>
          <w:rFonts w:cs="Arial"/>
          <w:szCs w:val="22"/>
        </w:rPr>
        <w:t xml:space="preserve"> they are eating a varied and balanced diet.</w:t>
      </w:r>
    </w:p>
    <w:p w14:paraId="6BD6319A" w14:textId="4EDBB77B"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Fruit or raw vegetables, such as carrot </w:t>
      </w:r>
      <w:r w:rsidR="00946015" w:rsidRPr="00085A01">
        <w:rPr>
          <w:rFonts w:cs="Arial"/>
          <w:szCs w:val="22"/>
        </w:rPr>
        <w:t>or tomato, are offered in batons</w:t>
      </w:r>
      <w:r w:rsidRPr="00085A01">
        <w:rPr>
          <w:rFonts w:cs="Arial"/>
          <w:szCs w:val="22"/>
        </w:rPr>
        <w:t xml:space="preserve">, which children should be encouraged to help in preparing. Bananas and other foods are not cut as rounds, but are sliced to minimise </w:t>
      </w:r>
      <w:r w:rsidR="007E31B1" w:rsidRPr="00085A01">
        <w:rPr>
          <w:rFonts w:cs="Arial"/>
          <w:szCs w:val="22"/>
        </w:rPr>
        <w:t xml:space="preserve">a </w:t>
      </w:r>
      <w:r w:rsidRPr="00085A01">
        <w:rPr>
          <w:rFonts w:cs="Arial"/>
          <w:szCs w:val="22"/>
        </w:rPr>
        <w:t>choking hazard</w:t>
      </w:r>
      <w:r w:rsidR="007E31B1" w:rsidRPr="00085A01">
        <w:rPr>
          <w:rFonts w:cs="Arial"/>
          <w:szCs w:val="22"/>
        </w:rPr>
        <w:t>.</w:t>
      </w:r>
    </w:p>
    <w:p w14:paraId="6F4AACB3" w14:textId="2DF6E6E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517AE35"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Biscuits should not be offered, but toast, rice cakes or oatcakes are good alternatives.</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6E1831B3" w14:textId="1BB0F3F9"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p>
    <w:p w14:paraId="5A699654" w14:textId="3D7CF54C" w:rsidR="052C8F1F" w:rsidRPr="00085A01" w:rsidRDefault="052C8F1F" w:rsidP="00085A01">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5C77D9EA" w:rsidRPr="00085A01">
        <w:rPr>
          <w:rFonts w:cs="Arial"/>
          <w:szCs w:val="22"/>
        </w:rPr>
        <w:t xml:space="preserve">. </w:t>
      </w:r>
    </w:p>
    <w:p w14:paraId="1496477E" w14:textId="65B57490"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help staff set tables.</w:t>
      </w:r>
    </w:p>
    <w:p w14:paraId="17AC67CD" w14:textId="7AAB5770" w:rsidR="00880340" w:rsidRPr="008A783A" w:rsidRDefault="00880340" w:rsidP="008A783A">
      <w:pPr>
        <w:pStyle w:val="ListParagraph"/>
        <w:numPr>
          <w:ilvl w:val="0"/>
          <w:numId w:val="65"/>
        </w:numPr>
        <w:spacing w:before="120" w:after="120" w:line="360" w:lineRule="auto"/>
        <w:contextualSpacing w:val="0"/>
        <w:rPr>
          <w:rFonts w:cs="Arial"/>
          <w:szCs w:val="22"/>
        </w:rPr>
      </w:pPr>
      <w:r w:rsidRPr="00085A01">
        <w:rPr>
          <w:rFonts w:cs="Arial"/>
          <w:szCs w:val="22"/>
        </w:rPr>
        <w:t>Cloths are used where practical.</w:t>
      </w:r>
    </w:p>
    <w:p w14:paraId="788E9614" w14:textId="24F73E15" w:rsidR="00880340" w:rsidRPr="008A783A" w:rsidRDefault="00880340" w:rsidP="008A783A">
      <w:pPr>
        <w:pStyle w:val="ListParagraph"/>
        <w:numPr>
          <w:ilvl w:val="0"/>
          <w:numId w:val="65"/>
        </w:numPr>
        <w:spacing w:before="120" w:after="120" w:line="360" w:lineRule="auto"/>
        <w:contextualSpacing w:val="0"/>
        <w:rPr>
          <w:rFonts w:cs="Arial"/>
          <w:szCs w:val="22"/>
        </w:rPr>
      </w:pPr>
      <w:r w:rsidRPr="00085A01">
        <w:rPr>
          <w:rFonts w:cs="Arial"/>
          <w:szCs w:val="22"/>
        </w:rPr>
        <w:t>Children wash their hands and sit down as food is ready to be served.</w:t>
      </w:r>
    </w:p>
    <w:p w14:paraId="719BEC60" w14:textId="533C2CB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Staff have their lunch with children.</w:t>
      </w:r>
      <w:r w:rsidR="003A6057" w:rsidRPr="00085A01">
        <w:rPr>
          <w:rFonts w:cs="Arial"/>
          <w:szCs w:val="22"/>
        </w:rPr>
        <w:t xml:space="preserve"> Staff who are eating with the children role-model healthy eating and best practice at all times, for example not drinking cans of fizzy drinks in front of the children. </w:t>
      </w:r>
    </w:p>
    <w:p w14:paraId="6BD432BD" w14:textId="44A0D74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are given time to eat at their own pace</w:t>
      </w:r>
      <w:r w:rsidR="00C010E6" w:rsidRPr="00085A01">
        <w:rPr>
          <w:rFonts w:cs="Arial"/>
          <w:szCs w:val="22"/>
        </w:rPr>
        <w:t xml:space="preserve"> </w:t>
      </w:r>
      <w:r w:rsidRPr="00085A01">
        <w:rPr>
          <w:rFonts w:cs="Arial"/>
          <w:szCs w:val="22"/>
        </w:rPr>
        <w:t>and are not hurried to fit in with adults’ tasks and breaks. They are not made to eat what they do not like and are only encouraged to try new foods slowly.</w:t>
      </w:r>
    </w:p>
    <w:p w14:paraId="4FB1A1E9" w14:textId="45B9857D" w:rsidR="00891C8A" w:rsidRPr="00085A01" w:rsidRDefault="00891C8A" w:rsidP="00085A01">
      <w:pPr>
        <w:pStyle w:val="ListParagraph"/>
        <w:numPr>
          <w:ilvl w:val="0"/>
          <w:numId w:val="65"/>
        </w:numPr>
        <w:spacing w:before="120" w:after="120" w:line="360" w:lineRule="auto"/>
        <w:contextualSpacing w:val="0"/>
        <w:rPr>
          <w:rFonts w:cs="Arial"/>
          <w:szCs w:val="22"/>
        </w:rPr>
      </w:pPr>
      <w:r w:rsidRPr="00085A01">
        <w:rPr>
          <w:rFonts w:cs="Arial"/>
          <w:szCs w:val="22"/>
        </w:rPr>
        <w:lastRenderedPageBreak/>
        <w:t>In order to protect children with food allergies or specific diet</w:t>
      </w:r>
      <w:r w:rsidR="003F5469" w:rsidRPr="00085A01">
        <w:rPr>
          <w:rFonts w:cs="Arial"/>
          <w:szCs w:val="22"/>
        </w:rPr>
        <w:t xml:space="preserve">ary requirements, </w:t>
      </w:r>
      <w:r w:rsidRPr="00085A01">
        <w:rPr>
          <w:rFonts w:cs="Arial"/>
          <w:szCs w:val="22"/>
        </w:rPr>
        <w:t>children</w:t>
      </w:r>
      <w:r w:rsidR="003D09FD" w:rsidRPr="00085A01">
        <w:rPr>
          <w:rFonts w:cs="Arial"/>
          <w:szCs w:val="22"/>
        </w:rPr>
        <w:t xml:space="preserve"> are discouraged</w:t>
      </w:r>
      <w:r w:rsidRPr="00085A01">
        <w:rPr>
          <w:rFonts w:cs="Arial"/>
          <w:szCs w:val="22"/>
        </w:rPr>
        <w:t xml:space="preserve"> from sharing and swopping their food with one another</w:t>
      </w:r>
      <w:r w:rsidR="00306920" w:rsidRPr="00085A01">
        <w:rPr>
          <w:rFonts w:cs="Arial"/>
          <w:szCs w:val="22"/>
        </w:rPr>
        <w:t>.</w:t>
      </w:r>
      <w:r w:rsidRPr="00085A01">
        <w:rPr>
          <w:rFonts w:cs="Arial"/>
          <w:szCs w:val="22"/>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14:paraId="42A92E83" w14:textId="4B464F8F" w:rsidR="00880340" w:rsidRPr="00BE5CDB" w:rsidRDefault="007C71F1" w:rsidP="00BE5CDB">
      <w:pPr>
        <w:pStyle w:val="ListParagraph"/>
        <w:numPr>
          <w:ilvl w:val="0"/>
          <w:numId w:val="65"/>
        </w:numPr>
        <w:spacing w:before="120" w:after="120" w:line="360" w:lineRule="auto"/>
        <w:contextualSpacing w:val="0"/>
        <w:rPr>
          <w:rFonts w:cs="Arial"/>
          <w:szCs w:val="22"/>
        </w:rPr>
      </w:pPr>
      <w:r w:rsidRPr="00085A01">
        <w:rPr>
          <w:rFonts w:cs="Arial"/>
          <w:szCs w:val="22"/>
        </w:rPr>
        <w:t>Mealtimes</w:t>
      </w:r>
      <w:r w:rsidR="00880340" w:rsidRPr="00085A01">
        <w:rPr>
          <w:rFonts w:cs="Arial"/>
          <w:szCs w:val="22"/>
        </w:rPr>
        <w:t xml:space="preserve"> are relaxed opportunities for social interaction between children and the adults who care for them. </w:t>
      </w:r>
    </w:p>
    <w:p w14:paraId="0F6EED68" w14:textId="66784D1E"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After lunch children are encouraged to scrape their plates </w:t>
      </w:r>
      <w:r w:rsidR="00BE5CDB">
        <w:rPr>
          <w:rFonts w:cs="Arial"/>
          <w:szCs w:val="22"/>
        </w:rPr>
        <w:t xml:space="preserve">in the food bin </w:t>
      </w:r>
      <w:r w:rsidRPr="00085A01">
        <w:rPr>
          <w:rFonts w:cs="Arial"/>
          <w:szCs w:val="22"/>
        </w:rPr>
        <w:t xml:space="preserve">and </w:t>
      </w:r>
      <w:r w:rsidR="00BE5CDB">
        <w:rPr>
          <w:rFonts w:cs="Arial"/>
          <w:szCs w:val="22"/>
        </w:rPr>
        <w:t>place them in a large bowl afterwards.</w:t>
      </w:r>
    </w:p>
    <w:p w14:paraId="0B51C60B" w14:textId="300A9295"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go to the bathroom</w:t>
      </w:r>
      <w:r w:rsidR="00946015" w:rsidRPr="00085A01">
        <w:rPr>
          <w:rFonts w:cs="Arial"/>
          <w:szCs w:val="22"/>
        </w:rPr>
        <w:t xml:space="preserve"> and wash their hands</w:t>
      </w:r>
      <w:r w:rsidRPr="00085A01">
        <w:rPr>
          <w:rFonts w:cs="Arial"/>
          <w:szCs w:val="22"/>
        </w:rPr>
        <w:t xml:space="preserve"> </w:t>
      </w:r>
      <w:r w:rsidR="00946015" w:rsidRPr="00085A01">
        <w:rPr>
          <w:rFonts w:cs="Arial"/>
          <w:szCs w:val="22"/>
        </w:rPr>
        <w:t>after lunch</w:t>
      </w:r>
      <w:r w:rsidRPr="00085A01">
        <w:rPr>
          <w:rFonts w:cs="Arial"/>
          <w:szCs w:val="22"/>
        </w:rPr>
        <w:t>. Cleaning teeth no sooner than 1 hour after lunch is recommended where hygiene procedures pose no risk (</w:t>
      </w:r>
      <w:r w:rsidR="00A11D9E">
        <w:rPr>
          <w:rFonts w:cs="Arial"/>
          <w:szCs w:val="22"/>
        </w:rPr>
        <w:t xml:space="preserve">see </w:t>
      </w:r>
      <w:r w:rsidR="00D05E29">
        <w:rPr>
          <w:rFonts w:cs="Arial"/>
          <w:szCs w:val="22"/>
        </w:rPr>
        <w:t>procedure 04.6 Oral health)/</w:t>
      </w:r>
      <w:r w:rsidRPr="00085A01">
        <w:rPr>
          <w:rFonts w:cs="Arial"/>
          <w:szCs w:val="22"/>
        </w:rPr>
        <w:t xml:space="preserve"> It is not </w:t>
      </w:r>
      <w:r w:rsidR="004307A5" w:rsidRPr="00085A01">
        <w:rPr>
          <w:rFonts w:cs="Arial"/>
          <w:szCs w:val="22"/>
        </w:rPr>
        <w:t xml:space="preserve">always </w:t>
      </w:r>
      <w:r w:rsidRPr="00085A01">
        <w:rPr>
          <w:rFonts w:cs="Arial"/>
          <w:szCs w:val="22"/>
        </w:rPr>
        <w:t>recommended for groups in shared premises.</w:t>
      </w:r>
    </w:p>
    <w:sectPr w:rsidR="00880340" w:rsidRPr="00085A01" w:rsidSect="006B7D8A">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458A" w14:textId="77777777" w:rsidR="000F3267" w:rsidRDefault="000F3267" w:rsidP="003C7A9F">
      <w:r>
        <w:separator/>
      </w:r>
    </w:p>
  </w:endnote>
  <w:endnote w:type="continuationSeparator" w:id="0">
    <w:p w14:paraId="0EA31293" w14:textId="77777777" w:rsidR="000F3267" w:rsidRDefault="000F326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2F1F" w14:textId="656E61CA" w:rsidR="00BC237D" w:rsidRPr="004A7F86" w:rsidRDefault="00BC237D" w:rsidP="00BC237D">
    <w:pPr>
      <w:tabs>
        <w:tab w:val="center" w:pos="4513"/>
        <w:tab w:val="right" w:pos="9026"/>
      </w:tabs>
      <w:rPr>
        <w:rFonts w:ascii="Arial" w:hAnsi="Arial" w:cs="Arial"/>
        <w:sz w:val="20"/>
        <w:szCs w:val="20"/>
        <w:lang w:val="x-none"/>
      </w:rPr>
    </w:pPr>
    <w:r w:rsidRPr="004A7F86">
      <w:rPr>
        <w:rFonts w:ascii="Arial" w:hAnsi="Arial" w:cs="Arial"/>
        <w:i/>
        <w:iCs/>
        <w:sz w:val="20"/>
        <w:szCs w:val="20"/>
        <w:lang w:val="x-none" w:eastAsia="x-none"/>
      </w:rPr>
      <w:t>Policies &amp; Procedures for the EYFS 202</w:t>
    </w:r>
    <w:r w:rsidR="00022599">
      <w:rPr>
        <w:rFonts w:ascii="Arial" w:hAnsi="Arial" w:cs="Arial"/>
        <w:i/>
        <w:iCs/>
        <w:sz w:val="20"/>
        <w:szCs w:val="20"/>
        <w:lang w:eastAsia="x-none"/>
      </w:rPr>
      <w:t>4</w:t>
    </w:r>
    <w:r w:rsidRPr="004A7F86">
      <w:rPr>
        <w:rFonts w:ascii="Arial" w:hAnsi="Arial" w:cs="Arial"/>
        <w:sz w:val="20"/>
        <w:szCs w:val="20"/>
        <w:lang w:val="x-none" w:eastAsia="x-none"/>
      </w:rPr>
      <w:t xml:space="preserve"> (Early Years Alliance 202</w:t>
    </w:r>
    <w:r w:rsidR="00022599">
      <w:rPr>
        <w:rFonts w:ascii="Arial" w:hAnsi="Arial" w:cs="Arial"/>
        <w:sz w:val="20"/>
        <w:szCs w:val="20"/>
        <w:lang w:eastAsia="x-none"/>
      </w:rPr>
      <w:t>4</w:t>
    </w:r>
    <w:r w:rsidRPr="004A7F86">
      <w:rPr>
        <w:rFonts w:ascii="Arial" w:hAnsi="Arial" w:cs="Arial"/>
        <w:sz w:val="20"/>
        <w:szCs w:val="20"/>
        <w:lang w:val="x-none" w:eastAsia="x-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3FDBF" w14:textId="77777777" w:rsidR="000F3267" w:rsidRDefault="000F3267" w:rsidP="003C7A9F">
      <w:r>
        <w:separator/>
      </w:r>
    </w:p>
  </w:footnote>
  <w:footnote w:type="continuationSeparator" w:id="0">
    <w:p w14:paraId="7CFF54C7" w14:textId="77777777" w:rsidR="000F3267" w:rsidRDefault="000F3267"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9471695">
    <w:abstractNumId w:val="60"/>
  </w:num>
  <w:num w:numId="2" w16cid:durableId="1558934310">
    <w:abstractNumId w:val="59"/>
  </w:num>
  <w:num w:numId="3" w16cid:durableId="957448093">
    <w:abstractNumId w:val="71"/>
  </w:num>
  <w:num w:numId="4" w16cid:durableId="101344978">
    <w:abstractNumId w:val="41"/>
  </w:num>
  <w:num w:numId="5" w16cid:durableId="1213736385">
    <w:abstractNumId w:val="34"/>
  </w:num>
  <w:num w:numId="6" w16cid:durableId="1351029659">
    <w:abstractNumId w:val="6"/>
  </w:num>
  <w:num w:numId="7" w16cid:durableId="334187076">
    <w:abstractNumId w:val="50"/>
  </w:num>
  <w:num w:numId="8" w16cid:durableId="1271353814">
    <w:abstractNumId w:val="86"/>
  </w:num>
  <w:num w:numId="9" w16cid:durableId="317999105">
    <w:abstractNumId w:val="88"/>
  </w:num>
  <w:num w:numId="10" w16cid:durableId="396131267">
    <w:abstractNumId w:val="38"/>
  </w:num>
  <w:num w:numId="11" w16cid:durableId="1780366717">
    <w:abstractNumId w:val="18"/>
  </w:num>
  <w:num w:numId="12" w16cid:durableId="943464712">
    <w:abstractNumId w:val="53"/>
  </w:num>
  <w:num w:numId="13" w16cid:durableId="375548600">
    <w:abstractNumId w:val="27"/>
  </w:num>
  <w:num w:numId="14" w16cid:durableId="1283027689">
    <w:abstractNumId w:val="10"/>
  </w:num>
  <w:num w:numId="15" w16cid:durableId="310986165">
    <w:abstractNumId w:val="16"/>
  </w:num>
  <w:num w:numId="16" w16cid:durableId="1272859771">
    <w:abstractNumId w:val="20"/>
  </w:num>
  <w:num w:numId="17" w16cid:durableId="1296832978">
    <w:abstractNumId w:val="48"/>
  </w:num>
  <w:num w:numId="18" w16cid:durableId="1554544032">
    <w:abstractNumId w:val="46"/>
  </w:num>
  <w:num w:numId="19" w16cid:durableId="595409671">
    <w:abstractNumId w:val="3"/>
  </w:num>
  <w:num w:numId="20" w16cid:durableId="17630880">
    <w:abstractNumId w:val="43"/>
  </w:num>
  <w:num w:numId="21" w16cid:durableId="493028152">
    <w:abstractNumId w:val="85"/>
  </w:num>
  <w:num w:numId="22" w16cid:durableId="2040474856">
    <w:abstractNumId w:val="13"/>
  </w:num>
  <w:num w:numId="23" w16cid:durableId="577400626">
    <w:abstractNumId w:val="80"/>
  </w:num>
  <w:num w:numId="24" w16cid:durableId="1058742628">
    <w:abstractNumId w:val="17"/>
  </w:num>
  <w:num w:numId="25" w16cid:durableId="627668351">
    <w:abstractNumId w:val="82"/>
  </w:num>
  <w:num w:numId="26" w16cid:durableId="1452744185">
    <w:abstractNumId w:val="39"/>
  </w:num>
  <w:num w:numId="27" w16cid:durableId="1478841959">
    <w:abstractNumId w:val="44"/>
  </w:num>
  <w:num w:numId="28" w16cid:durableId="344942102">
    <w:abstractNumId w:val="11"/>
  </w:num>
  <w:num w:numId="29" w16cid:durableId="1444570259">
    <w:abstractNumId w:val="2"/>
  </w:num>
  <w:num w:numId="30" w16cid:durableId="1124999019">
    <w:abstractNumId w:val="66"/>
  </w:num>
  <w:num w:numId="31" w16cid:durableId="1334457592">
    <w:abstractNumId w:val="51"/>
  </w:num>
  <w:num w:numId="32" w16cid:durableId="939490598">
    <w:abstractNumId w:val="32"/>
  </w:num>
  <w:num w:numId="33" w16cid:durableId="1900676889">
    <w:abstractNumId w:val="8"/>
  </w:num>
  <w:num w:numId="34" w16cid:durableId="44333451">
    <w:abstractNumId w:val="73"/>
  </w:num>
  <w:num w:numId="35" w16cid:durableId="1289816520">
    <w:abstractNumId w:val="29"/>
  </w:num>
  <w:num w:numId="36" w16cid:durableId="2047020144">
    <w:abstractNumId w:val="35"/>
  </w:num>
  <w:num w:numId="37" w16cid:durableId="1414156923">
    <w:abstractNumId w:val="63"/>
  </w:num>
  <w:num w:numId="38" w16cid:durableId="1318801584">
    <w:abstractNumId w:val="1"/>
  </w:num>
  <w:num w:numId="39" w16cid:durableId="2072653745">
    <w:abstractNumId w:val="42"/>
  </w:num>
  <w:num w:numId="40" w16cid:durableId="1158692847">
    <w:abstractNumId w:val="19"/>
  </w:num>
  <w:num w:numId="41" w16cid:durableId="1941373440">
    <w:abstractNumId w:val="40"/>
  </w:num>
  <w:num w:numId="42" w16cid:durableId="2124424109">
    <w:abstractNumId w:val="47"/>
  </w:num>
  <w:num w:numId="43" w16cid:durableId="1445491281">
    <w:abstractNumId w:val="68"/>
  </w:num>
  <w:num w:numId="44" w16cid:durableId="1295060808">
    <w:abstractNumId w:val="79"/>
  </w:num>
  <w:num w:numId="45" w16cid:durableId="1376809509">
    <w:abstractNumId w:val="9"/>
  </w:num>
  <w:num w:numId="46" w16cid:durableId="1749765970">
    <w:abstractNumId w:val="62"/>
  </w:num>
  <w:num w:numId="47" w16cid:durableId="766972088">
    <w:abstractNumId w:val="56"/>
  </w:num>
  <w:num w:numId="48" w16cid:durableId="554198155">
    <w:abstractNumId w:val="5"/>
  </w:num>
  <w:num w:numId="49" w16cid:durableId="549923667">
    <w:abstractNumId w:val="75"/>
  </w:num>
  <w:num w:numId="50" w16cid:durableId="1425766745">
    <w:abstractNumId w:val="78"/>
  </w:num>
  <w:num w:numId="51" w16cid:durableId="1389913672">
    <w:abstractNumId w:val="64"/>
  </w:num>
  <w:num w:numId="52" w16cid:durableId="655692024">
    <w:abstractNumId w:val="45"/>
  </w:num>
  <w:num w:numId="53" w16cid:durableId="1351760716">
    <w:abstractNumId w:val="69"/>
  </w:num>
  <w:num w:numId="54" w16cid:durableId="1518344086">
    <w:abstractNumId w:val="70"/>
  </w:num>
  <w:num w:numId="55" w16cid:durableId="423041055">
    <w:abstractNumId w:val="76"/>
  </w:num>
  <w:num w:numId="56" w16cid:durableId="319971417">
    <w:abstractNumId w:val="37"/>
  </w:num>
  <w:num w:numId="57" w16cid:durableId="1975787306">
    <w:abstractNumId w:val="14"/>
  </w:num>
  <w:num w:numId="58" w16cid:durableId="680357551">
    <w:abstractNumId w:val="57"/>
  </w:num>
  <w:num w:numId="59" w16cid:durableId="487939188">
    <w:abstractNumId w:val="87"/>
  </w:num>
  <w:num w:numId="60" w16cid:durableId="1446535278">
    <w:abstractNumId w:val="22"/>
  </w:num>
  <w:num w:numId="61" w16cid:durableId="254486874">
    <w:abstractNumId w:val="28"/>
  </w:num>
  <w:num w:numId="62" w16cid:durableId="1122265318">
    <w:abstractNumId w:val="49"/>
  </w:num>
  <w:num w:numId="63" w16cid:durableId="777675386">
    <w:abstractNumId w:val="15"/>
  </w:num>
  <w:num w:numId="64" w16cid:durableId="1224827413">
    <w:abstractNumId w:val="0"/>
  </w:num>
  <w:num w:numId="65" w16cid:durableId="1654411229">
    <w:abstractNumId w:val="74"/>
  </w:num>
  <w:num w:numId="66" w16cid:durableId="1201549533">
    <w:abstractNumId w:val="7"/>
  </w:num>
  <w:num w:numId="67" w16cid:durableId="1850171550">
    <w:abstractNumId w:val="26"/>
  </w:num>
  <w:num w:numId="68" w16cid:durableId="1865241765">
    <w:abstractNumId w:val="72"/>
  </w:num>
  <w:num w:numId="69" w16cid:durableId="113209251">
    <w:abstractNumId w:val="65"/>
  </w:num>
  <w:num w:numId="70" w16cid:durableId="1282762228">
    <w:abstractNumId w:val="55"/>
  </w:num>
  <w:num w:numId="71" w16cid:durableId="361563813">
    <w:abstractNumId w:val="54"/>
  </w:num>
  <w:num w:numId="72" w16cid:durableId="1638074464">
    <w:abstractNumId w:val="12"/>
  </w:num>
  <w:num w:numId="73" w16cid:durableId="553083813">
    <w:abstractNumId w:val="83"/>
  </w:num>
  <w:num w:numId="74" w16cid:durableId="185800462">
    <w:abstractNumId w:val="36"/>
  </w:num>
  <w:num w:numId="75" w16cid:durableId="1620867246">
    <w:abstractNumId w:val="4"/>
  </w:num>
  <w:num w:numId="76" w16cid:durableId="2048526338">
    <w:abstractNumId w:val="21"/>
  </w:num>
  <w:num w:numId="77" w16cid:durableId="1414666334">
    <w:abstractNumId w:val="23"/>
  </w:num>
  <w:num w:numId="78" w16cid:durableId="1922906588">
    <w:abstractNumId w:val="67"/>
  </w:num>
  <w:num w:numId="79" w16cid:durableId="1065566699">
    <w:abstractNumId w:val="81"/>
  </w:num>
  <w:num w:numId="80" w16cid:durableId="2119910521">
    <w:abstractNumId w:val="84"/>
  </w:num>
  <w:num w:numId="81" w16cid:durableId="1488278671">
    <w:abstractNumId w:val="52"/>
  </w:num>
  <w:num w:numId="82" w16cid:durableId="311523301">
    <w:abstractNumId w:val="30"/>
  </w:num>
  <w:num w:numId="83" w16cid:durableId="1921517984">
    <w:abstractNumId w:val="25"/>
  </w:num>
  <w:num w:numId="84" w16cid:durableId="1164317475">
    <w:abstractNumId w:val="89"/>
  </w:num>
  <w:num w:numId="85" w16cid:durableId="667444179">
    <w:abstractNumId w:val="77"/>
  </w:num>
  <w:num w:numId="86" w16cid:durableId="380059564">
    <w:abstractNumId w:val="24"/>
  </w:num>
  <w:num w:numId="87" w16cid:durableId="778452994">
    <w:abstractNumId w:val="33"/>
  </w:num>
  <w:num w:numId="88" w16cid:durableId="1509100758">
    <w:abstractNumId w:val="58"/>
  </w:num>
  <w:num w:numId="89" w16cid:durableId="1572157840">
    <w:abstractNumId w:val="31"/>
  </w:num>
  <w:num w:numId="90" w16cid:durableId="1186138296">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0790"/>
    <w:rsid w:val="00022599"/>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326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5132"/>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7777C"/>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5F1C"/>
    <w:rsid w:val="008763CE"/>
    <w:rsid w:val="00880340"/>
    <w:rsid w:val="00880801"/>
    <w:rsid w:val="00883CEE"/>
    <w:rsid w:val="00884746"/>
    <w:rsid w:val="008852B4"/>
    <w:rsid w:val="00890280"/>
    <w:rsid w:val="00891C8A"/>
    <w:rsid w:val="00892A89"/>
    <w:rsid w:val="008944EB"/>
    <w:rsid w:val="00897A7C"/>
    <w:rsid w:val="008A56D5"/>
    <w:rsid w:val="008A783A"/>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5CDB"/>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EF6B74"/>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C4688AB9-E0C9-4A7C-9850-B4E6930D9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Andrea Oliver</cp:lastModifiedBy>
  <cp:revision>5</cp:revision>
  <cp:lastPrinted>2018-05-03T18:57:00Z</cp:lastPrinted>
  <dcterms:created xsi:type="dcterms:W3CDTF">2024-01-31T10:32:00Z</dcterms:created>
  <dcterms:modified xsi:type="dcterms:W3CDTF">2024-09-29T12:46:00Z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